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06C6E4F2"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D94A01">
        <w:rPr>
          <w:rFonts w:eastAsia="Arial" w:cs="Arial"/>
          <w:b/>
          <w:bCs/>
          <w:sz w:val="36"/>
          <w:szCs w:val="36"/>
        </w:rPr>
        <w:t>specialisty/specialistky kontrol NPO</w:t>
      </w:r>
      <w:r w:rsidR="003C4B21">
        <w:rPr>
          <w:rFonts w:eastAsia="Arial" w:cs="Arial"/>
          <w:b/>
          <w:bCs/>
          <w:sz w:val="36"/>
          <w:szCs w:val="36"/>
        </w:rPr>
        <w:t xml:space="preserve">, </w:t>
      </w:r>
      <w:r w:rsidR="00D94A01">
        <w:rPr>
          <w:rFonts w:eastAsia="Arial" w:cs="Arial"/>
          <w:b/>
          <w:bCs/>
          <w:sz w:val="36"/>
          <w:szCs w:val="36"/>
        </w:rPr>
        <w:t xml:space="preserve">oddělení veřejnosprávních kontrol, </w:t>
      </w:r>
      <w:r w:rsidR="003C4B21">
        <w:rPr>
          <w:rFonts w:eastAsia="Arial" w:cs="Arial"/>
          <w:b/>
          <w:bCs/>
          <w:sz w:val="36"/>
          <w:szCs w:val="36"/>
        </w:rPr>
        <w:t xml:space="preserve">odbor </w:t>
      </w:r>
      <w:r w:rsidR="00D94A01">
        <w:rPr>
          <w:rFonts w:eastAsia="Arial" w:cs="Arial"/>
          <w:b/>
          <w:bCs/>
          <w:sz w:val="36"/>
          <w:szCs w:val="36"/>
        </w:rPr>
        <w:t>kontrolních činností</w:t>
      </w:r>
      <w:r w:rsidR="001718C0">
        <w:rPr>
          <w:rFonts w:eastAsia="Arial" w:cs="Arial"/>
          <w:b/>
          <w:bCs/>
          <w:sz w:val="36"/>
          <w:szCs w:val="36"/>
        </w:rPr>
        <w:t>, MMR_</w:t>
      </w:r>
      <w:r w:rsidR="007C0206">
        <w:rPr>
          <w:rFonts w:eastAsia="Arial" w:cs="Arial"/>
          <w:b/>
          <w:bCs/>
          <w:sz w:val="36"/>
          <w:szCs w:val="36"/>
        </w:rPr>
        <w:t>125</w:t>
      </w:r>
      <w:r w:rsidR="00D94A01">
        <w:rPr>
          <w:rFonts w:eastAsia="Arial" w:cs="Arial"/>
          <w:b/>
          <w:bCs/>
          <w:sz w:val="36"/>
          <w:szCs w:val="36"/>
        </w:rPr>
        <w:t>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7EE29683"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08482E" w:rsidRPr="0008482E">
        <w:rPr>
          <w:rFonts w:eastAsia="Arial" w:cs="Arial"/>
          <w:sz w:val="22"/>
          <w:szCs w:val="22"/>
        </w:rPr>
        <w:t>58201</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3CF2AEF"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C0206">
        <w:rPr>
          <w:rFonts w:cs="Arial"/>
          <w:sz w:val="22"/>
          <w:szCs w:val="22"/>
        </w:rPr>
        <w:t>125</w:t>
      </w:r>
      <w:r w:rsidR="00D94A01">
        <w:rPr>
          <w:rFonts w:cs="Arial"/>
          <w:sz w:val="22"/>
          <w:szCs w:val="22"/>
        </w:rPr>
        <w:t>0</w:t>
      </w:r>
      <w:r w:rsidRPr="001718C0">
        <w:rPr>
          <w:rFonts w:cs="Arial"/>
          <w:sz w:val="22"/>
          <w:szCs w:val="22"/>
        </w:rPr>
        <w:t xml:space="preserve"> </w:t>
      </w:r>
      <w:r w:rsidR="00D94A01" w:rsidRPr="00D94A01">
        <w:rPr>
          <w:rFonts w:cs="Arial"/>
          <w:b/>
          <w:bCs/>
          <w:sz w:val="22"/>
          <w:szCs w:val="22"/>
        </w:rPr>
        <w:t>specialisty/specialistky kontrol NPO</w:t>
      </w:r>
      <w:r w:rsidR="00D94A01" w:rsidRPr="00D94A01">
        <w:rPr>
          <w:rFonts w:cs="Arial"/>
          <w:sz w:val="22"/>
          <w:szCs w:val="22"/>
        </w:rPr>
        <w:t xml:space="preserve">, </w:t>
      </w:r>
      <w:r w:rsidR="00D94A01">
        <w:rPr>
          <w:rFonts w:cs="Arial"/>
          <w:sz w:val="22"/>
          <w:szCs w:val="22"/>
        </w:rPr>
        <w:t xml:space="preserve">v </w:t>
      </w:r>
      <w:r w:rsidR="00D94A01" w:rsidRPr="00D94A01">
        <w:rPr>
          <w:rFonts w:cs="Arial"/>
          <w:sz w:val="22"/>
          <w:szCs w:val="22"/>
        </w:rPr>
        <w:t>oddělení veřejnosprávních kontrol,</w:t>
      </w:r>
      <w:r w:rsidR="00D94A01">
        <w:rPr>
          <w:rFonts w:cs="Arial"/>
          <w:sz w:val="22"/>
          <w:szCs w:val="22"/>
        </w:rPr>
        <w:t xml:space="preserve"> v</w:t>
      </w:r>
      <w:r w:rsidR="00D94A01" w:rsidRPr="00D94A01">
        <w:rPr>
          <w:rFonts w:cs="Arial"/>
          <w:sz w:val="22"/>
          <w:szCs w:val="22"/>
        </w:rPr>
        <w:t xml:space="preserve"> odbor</w:t>
      </w:r>
      <w:r w:rsidR="00D94A01">
        <w:rPr>
          <w:rFonts w:cs="Arial"/>
          <w:sz w:val="22"/>
          <w:szCs w:val="22"/>
        </w:rPr>
        <w:t>u</w:t>
      </w:r>
      <w:r w:rsidR="00D94A01" w:rsidRPr="00D94A01">
        <w:rPr>
          <w:rFonts w:cs="Arial"/>
          <w:sz w:val="22"/>
          <w:szCs w:val="22"/>
        </w:rPr>
        <w:t xml:space="preserve"> kontrolních činností</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0B3BC271" w14:textId="6657BF64" w:rsidR="008B1515" w:rsidRDefault="00D94A01" w:rsidP="00F25D39">
      <w:pPr>
        <w:spacing w:after="0" w:line="240" w:lineRule="auto"/>
        <w:rPr>
          <w:rFonts w:cs="Arial"/>
          <w:sz w:val="22"/>
          <w:szCs w:val="22"/>
        </w:rPr>
      </w:pPr>
      <w:r>
        <w:rPr>
          <w:rFonts w:cs="Arial"/>
          <w:sz w:val="22"/>
          <w:szCs w:val="22"/>
        </w:rPr>
        <w:t>1</w:t>
      </w:r>
      <w:r w:rsidR="00F25D39" w:rsidRPr="00F25D39">
        <w:rPr>
          <w:rFonts w:cs="Arial"/>
          <w:sz w:val="22"/>
          <w:szCs w:val="22"/>
        </w:rPr>
        <w:t xml:space="preserve"> –</w:t>
      </w:r>
      <w:r w:rsidR="007C0206">
        <w:rPr>
          <w:rFonts w:cs="Arial"/>
          <w:sz w:val="22"/>
          <w:szCs w:val="22"/>
        </w:rPr>
        <w:t xml:space="preserve"> </w:t>
      </w:r>
      <w:r>
        <w:rPr>
          <w:rFonts w:cs="Arial"/>
          <w:sz w:val="22"/>
          <w:szCs w:val="22"/>
        </w:rPr>
        <w:t>Finance</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4F51DC4" w14:textId="42C8426E"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D94A01">
        <w:rPr>
          <w:rFonts w:cs="Arial"/>
          <w:bCs/>
          <w:sz w:val="22"/>
          <w:szCs w:val="22"/>
        </w:rPr>
        <w:t>odílí se na zpracování hlavních směrů rozvoje systému veřejnosprávních kontrol komponent Národního plánu obnovy (dále jen „NPO“)</w:t>
      </w:r>
      <w:r>
        <w:rPr>
          <w:rFonts w:cs="Arial"/>
          <w:bCs/>
          <w:sz w:val="22"/>
          <w:szCs w:val="22"/>
        </w:rPr>
        <w:t>;</w:t>
      </w:r>
    </w:p>
    <w:p w14:paraId="561F34DE" w14:textId="3BD0C3F6"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D94A01">
        <w:rPr>
          <w:rFonts w:cs="Arial"/>
          <w:bCs/>
          <w:sz w:val="22"/>
          <w:szCs w:val="22"/>
        </w:rPr>
        <w:t>rganizuje a vykonává veřejnosprávní kontroly jako vedoucí nebo člen kontrolní skupiny prováděné u konečných příjemců finanční podpory projektů NPO</w:t>
      </w:r>
      <w:r>
        <w:rPr>
          <w:rFonts w:cs="Arial"/>
          <w:bCs/>
          <w:sz w:val="22"/>
          <w:szCs w:val="22"/>
        </w:rPr>
        <w:t>;</w:t>
      </w:r>
    </w:p>
    <w:p w14:paraId="6DEF9E4C" w14:textId="088AD721"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D94A01">
        <w:rPr>
          <w:rFonts w:cs="Arial"/>
          <w:bCs/>
          <w:sz w:val="22"/>
          <w:szCs w:val="22"/>
        </w:rPr>
        <w:t>yhotovuje výsledky z provedených kontrol prostřednictvím protokolu kontrole, včetně případných dalších opatření vyplývajících ze závěrů kontroly</w:t>
      </w:r>
      <w:r>
        <w:rPr>
          <w:rFonts w:cs="Arial"/>
          <w:bCs/>
          <w:sz w:val="22"/>
          <w:szCs w:val="22"/>
        </w:rPr>
        <w:t>;</w:t>
      </w:r>
    </w:p>
    <w:p w14:paraId="2C7E9585" w14:textId="13F9FB83"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D94A01">
        <w:rPr>
          <w:rFonts w:cs="Arial"/>
          <w:bCs/>
          <w:sz w:val="22"/>
          <w:szCs w:val="22"/>
        </w:rPr>
        <w:t>pracovává a aktualizuje údaje z plánovaných a provedených kontrol do informačních systémů</w:t>
      </w:r>
      <w:r>
        <w:rPr>
          <w:rFonts w:cs="Arial"/>
          <w:bCs/>
          <w:sz w:val="22"/>
          <w:szCs w:val="22"/>
        </w:rPr>
        <w:t>;</w:t>
      </w:r>
    </w:p>
    <w:p w14:paraId="44467A41" w14:textId="1ADDB536"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D94A01">
        <w:rPr>
          <w:rFonts w:cs="Arial"/>
          <w:bCs/>
          <w:sz w:val="22"/>
          <w:szCs w:val="22"/>
        </w:rPr>
        <w:t>odílí se na zpracování meziresortních připomínkových řízení</w:t>
      </w:r>
      <w:r>
        <w:rPr>
          <w:rFonts w:cs="Arial"/>
          <w:bCs/>
          <w:sz w:val="22"/>
          <w:szCs w:val="22"/>
        </w:rPr>
        <w:t xml:space="preserve"> a stanovisek do vlády.</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w:t>
      </w:r>
      <w:r w:rsidRPr="00F25D39">
        <w:rPr>
          <w:rFonts w:eastAsia="Arial" w:cs="Arial"/>
          <w:sz w:val="22"/>
          <w:szCs w:val="22"/>
        </w:rPr>
        <w:lastRenderedPageBreak/>
        <w:t>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5E0C843E"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31. prosince 202</w:t>
      </w:r>
      <w:r w:rsidR="008B1515">
        <w:rPr>
          <w:rFonts w:eastAsia="Arial" w:cs="Arial"/>
          <w:b/>
          <w:bCs/>
          <w:sz w:val="22"/>
          <w:szCs w:val="22"/>
        </w:rPr>
        <w:t>6</w:t>
      </w:r>
      <w:r>
        <w:rPr>
          <w:rFonts w:eastAsia="Arial" w:cs="Arial"/>
          <w:b/>
          <w:bCs/>
          <w:sz w:val="22"/>
          <w:szCs w:val="22"/>
        </w:rPr>
        <w:t xml:space="preserve"> </w:t>
      </w:r>
      <w:r w:rsidRPr="00DC5C89">
        <w:rPr>
          <w:rFonts w:eastAsia="Arial" w:cs="Arial"/>
          <w:sz w:val="22"/>
          <w:szCs w:val="22"/>
        </w:rPr>
        <w:t>(</w:t>
      </w:r>
      <w:r w:rsidR="008B1515">
        <w:rPr>
          <w:rFonts w:eastAsia="Arial" w:cs="Arial"/>
          <w:sz w:val="22"/>
          <w:szCs w:val="22"/>
        </w:rPr>
        <w:t>NPO 4.1.4</w:t>
      </w:r>
      <w:r w:rsidRPr="00DC5C89">
        <w:rPr>
          <w:rFonts w:eastAsia="Arial" w:cs="Arial"/>
          <w:sz w:val="22"/>
          <w:szCs w:val="22"/>
        </w:rPr>
        <w: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60815E22"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08482E">
        <w:rPr>
          <w:rFonts w:eastAsia="Arial" w:cs="Arial"/>
          <w:b/>
          <w:bCs/>
          <w:sz w:val="22"/>
          <w:szCs w:val="22"/>
        </w:rPr>
        <w:t>5</w:t>
      </w:r>
      <w:r w:rsidRPr="00F25D39">
        <w:rPr>
          <w:rFonts w:eastAsia="Arial" w:cs="Arial"/>
          <w:b/>
          <w:bCs/>
          <w:sz w:val="22"/>
          <w:szCs w:val="22"/>
        </w:rPr>
        <w:t xml:space="preserve">. </w:t>
      </w:r>
      <w:r w:rsidR="0008482E">
        <w:rPr>
          <w:rFonts w:eastAsia="Arial" w:cs="Arial"/>
          <w:b/>
          <w:bCs/>
          <w:sz w:val="22"/>
          <w:szCs w:val="22"/>
        </w:rPr>
        <w:t>srpna</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165C42D" w14:textId="5D9BD68A" w:rsidR="008B1515"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7C500CFA"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08482E">
        <w:rPr>
          <w:rFonts w:eastAsia="Arial" w:cs="Arial"/>
          <w:b/>
          <w:bCs/>
          <w:color w:val="000000"/>
          <w:sz w:val="22"/>
          <w:szCs w:val="22"/>
          <w:u w:val="single"/>
        </w:rPr>
        <w:t>31</w:t>
      </w:r>
      <w:r w:rsidRPr="00F25D39">
        <w:rPr>
          <w:rFonts w:eastAsia="Arial" w:cs="Arial"/>
          <w:b/>
          <w:bCs/>
          <w:color w:val="000000"/>
          <w:sz w:val="22"/>
          <w:szCs w:val="22"/>
          <w:u w:val="single"/>
        </w:rPr>
        <w:t>. </w:t>
      </w:r>
      <w:r w:rsidR="00D94A01">
        <w:rPr>
          <w:rFonts w:eastAsia="Arial" w:cs="Arial"/>
          <w:b/>
          <w:bCs/>
          <w:color w:val="000000"/>
          <w:sz w:val="22"/>
          <w:szCs w:val="22"/>
          <w:u w:val="single"/>
        </w:rPr>
        <w:t>červ</w:t>
      </w:r>
      <w:r w:rsidR="0008482E">
        <w:rPr>
          <w:rFonts w:eastAsia="Arial" w:cs="Arial"/>
          <w:b/>
          <w:bCs/>
          <w:color w:val="000000"/>
          <w:sz w:val="22"/>
          <w:szCs w:val="22"/>
          <w:u w:val="single"/>
        </w:rPr>
        <w:t>ence</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5B00403F"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D94A01" w:rsidRPr="00D94A01">
        <w:rPr>
          <w:rFonts w:cs="Arial"/>
          <w:b/>
          <w:bCs/>
          <w:sz w:val="22"/>
          <w:szCs w:val="22"/>
        </w:rPr>
        <w:t>specialisty/specialistky kontrol NPO</w:t>
      </w:r>
      <w:r w:rsidRPr="00F25D39">
        <w:rPr>
          <w:rFonts w:cs="Arial"/>
          <w:b/>
          <w:bCs/>
          <w:sz w:val="22"/>
          <w:szCs w:val="22"/>
        </w:rPr>
        <w:t xml:space="preserve">, č. j.: </w:t>
      </w:r>
      <w:r w:rsidRPr="00F25D39">
        <w:rPr>
          <w:rFonts w:eastAsia="Arial" w:cs="Arial"/>
          <w:b/>
          <w:bCs/>
          <w:sz w:val="22"/>
          <w:szCs w:val="22"/>
        </w:rPr>
        <w:t>MMR-</w:t>
      </w:r>
      <w:r w:rsidR="0008482E">
        <w:rPr>
          <w:rFonts w:eastAsia="Arial" w:cs="Arial"/>
          <w:b/>
          <w:bCs/>
          <w:sz w:val="22"/>
          <w:szCs w:val="22"/>
        </w:rPr>
        <w:t>58201</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14C07581" w14:textId="6312B04E" w:rsidR="00DE1414"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lastRenderedPageBreak/>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237B8FC3" w14:textId="5F029705" w:rsidR="00A128BE"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5324" w14:textId="77777777" w:rsidR="005B654D" w:rsidRPr="007F6154" w:rsidRDefault="005B654D">
      <w:pPr>
        <w:spacing w:after="0" w:line="240" w:lineRule="auto"/>
      </w:pPr>
      <w:r w:rsidRPr="007F6154">
        <w:separator/>
      </w:r>
    </w:p>
  </w:endnote>
  <w:endnote w:type="continuationSeparator" w:id="0">
    <w:p w14:paraId="379D981C" w14:textId="77777777" w:rsidR="005B654D" w:rsidRPr="007F6154" w:rsidRDefault="005B654D">
      <w:pPr>
        <w:spacing w:after="0" w:line="240" w:lineRule="auto"/>
      </w:pPr>
      <w:r w:rsidRPr="007F6154">
        <w:continuationSeparator/>
      </w:r>
    </w:p>
  </w:endnote>
  <w:endnote w:type="continuationNotice" w:id="1">
    <w:p w14:paraId="60DEBC95" w14:textId="77777777" w:rsidR="005B654D" w:rsidRPr="007F6154" w:rsidRDefault="005B65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5C045BCC-493D-4174-8B42-A2643328E8C7}"/>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A421" w14:textId="77777777" w:rsidR="005B654D" w:rsidRPr="007F6154" w:rsidRDefault="005B654D">
      <w:pPr>
        <w:spacing w:after="0" w:line="240" w:lineRule="auto"/>
      </w:pPr>
      <w:r w:rsidRPr="007F6154">
        <w:separator/>
      </w:r>
    </w:p>
  </w:footnote>
  <w:footnote w:type="continuationSeparator" w:id="0">
    <w:p w14:paraId="3F7C1CFF" w14:textId="77777777" w:rsidR="005B654D" w:rsidRPr="007F6154" w:rsidRDefault="005B654D">
      <w:pPr>
        <w:spacing w:after="0" w:line="240" w:lineRule="auto"/>
      </w:pPr>
      <w:r w:rsidRPr="007F6154">
        <w:continuationSeparator/>
      </w:r>
    </w:p>
  </w:footnote>
  <w:footnote w:type="continuationNotice" w:id="1">
    <w:p w14:paraId="70716BBD" w14:textId="77777777" w:rsidR="005B654D" w:rsidRPr="007F6154" w:rsidRDefault="005B654D">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18F"/>
    <w:rsid w:val="000211A3"/>
    <w:rsid w:val="00022DE3"/>
    <w:rsid w:val="00031AC5"/>
    <w:rsid w:val="00034199"/>
    <w:rsid w:val="000343F8"/>
    <w:rsid w:val="00063AC1"/>
    <w:rsid w:val="00072131"/>
    <w:rsid w:val="00074629"/>
    <w:rsid w:val="00077ACF"/>
    <w:rsid w:val="0008482E"/>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46801"/>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B654D"/>
    <w:rsid w:val="005C3CF1"/>
    <w:rsid w:val="005C75A3"/>
    <w:rsid w:val="005D0041"/>
    <w:rsid w:val="005D2063"/>
    <w:rsid w:val="005D6159"/>
    <w:rsid w:val="005E21ED"/>
    <w:rsid w:val="005E30BF"/>
    <w:rsid w:val="005E455A"/>
    <w:rsid w:val="00615DB4"/>
    <w:rsid w:val="006326CC"/>
    <w:rsid w:val="00641658"/>
    <w:rsid w:val="00646990"/>
    <w:rsid w:val="00655517"/>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3C2B"/>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2BC9"/>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4A01"/>
    <w:rsid w:val="00D95FA6"/>
    <w:rsid w:val="00DA20B0"/>
    <w:rsid w:val="00DA3860"/>
    <w:rsid w:val="00DA3E43"/>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B2132"/>
    <w:rsid w:val="00ED325B"/>
    <w:rsid w:val="00ED5B09"/>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408</TotalTime>
  <Pages>4</Pages>
  <Words>1199</Words>
  <Characters>7365</Characters>
  <Application>Microsoft Office Word</Application>
  <DocSecurity>0</DocSecurity>
  <Lines>163</Lines>
  <Paragraphs>77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30</cp:revision>
  <cp:lastPrinted>2026-04-27T12:14:00Z</cp:lastPrinted>
  <dcterms:created xsi:type="dcterms:W3CDTF">2026-01-13T14:44:00Z</dcterms:created>
  <dcterms:modified xsi:type="dcterms:W3CDTF">2026-07-16T06:54:00Z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